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80" w:lineRule="exact"/>
        <w:ind w:right="-92" w:rightChars="-44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-360680</wp:posOffset>
                </wp:positionH>
                <wp:positionV relativeFrom="paragraph">
                  <wp:posOffset>-153035</wp:posOffset>
                </wp:positionV>
                <wp:extent cx="727075" cy="54546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1520" y="484505"/>
                          <a:ext cx="727075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Style w:val="11"/>
                                <w:rFonts w:ascii="黑体" w:hAnsi="黑体" w:eastAsia="黑体" w:cs="黑体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11"/>
                                <w:rFonts w:hint="eastAsia" w:ascii="黑体" w:hAnsi="黑体" w:eastAsia="黑体" w:cs="黑体"/>
                                <w:bCs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4pt;margin-top:-12.05pt;height:42.95pt;width:57.25pt;z-index:251659264;mso-width-relative:page;mso-height-relative:page;" filled="f" stroked="f" coordsize="21600,21600" o:gfxdata="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nzSOs2wAAAAkBAAAPAAAAAAAAAAEA&#10;IAAAACIAAABkcnMvZG93bnJldi54bWxQSwECFAAUAAAACACHTuJAc67Fr0UCAABv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Style w:val="11"/>
                          <w:rFonts w:ascii="黑体" w:hAnsi="黑体" w:eastAsia="黑体" w:cs="黑体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11"/>
                          <w:rFonts w:hint="eastAsia" w:ascii="黑体" w:hAnsi="黑体" w:eastAsia="黑体" w:cs="黑体"/>
                          <w:bCs/>
                          <w:sz w:val="28"/>
                          <w:szCs w:val="28"/>
                        </w:rPr>
                        <w:t>附件1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0"/>
          <w:szCs w:val="30"/>
        </w:rPr>
        <w:t>第三届全国高效机房系统建设与运维论坛 会议日程</w:t>
      </w:r>
    </w:p>
    <w:p>
      <w:pPr>
        <w:spacing w:before="93" w:beforeLines="30" w:line="300" w:lineRule="atLeast"/>
        <w:ind w:left="-1275" w:leftChars="-607" w:right="-567" w:rightChars="-270" w:firstLine="428" w:firstLineChars="204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时间：20</w:t>
      </w:r>
      <w:r>
        <w:rPr>
          <w:rFonts w:ascii="宋体" w:hAnsi="宋体"/>
          <w:szCs w:val="21"/>
        </w:rPr>
        <w:t>21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24</w:t>
      </w:r>
      <w:r>
        <w:rPr>
          <w:rFonts w:hint="eastAsia" w:ascii="宋体" w:hAnsi="宋体"/>
          <w:szCs w:val="21"/>
        </w:rPr>
        <w:t>-</w:t>
      </w:r>
      <w:r>
        <w:rPr>
          <w:rFonts w:ascii="宋体" w:hAnsi="宋体"/>
          <w:szCs w:val="21"/>
        </w:rPr>
        <w:t>26</w:t>
      </w:r>
      <w:r>
        <w:rPr>
          <w:rFonts w:hint="eastAsia" w:ascii="宋体" w:hAnsi="宋体"/>
          <w:szCs w:val="21"/>
        </w:rPr>
        <w:t>日（</w:t>
      </w:r>
      <w:r>
        <w:rPr>
          <w:rFonts w:ascii="宋体" w:hAnsi="宋体"/>
          <w:szCs w:val="21"/>
        </w:rPr>
        <w:t>24</w:t>
      </w:r>
      <w:r>
        <w:rPr>
          <w:rFonts w:hint="eastAsia" w:ascii="宋体" w:hAnsi="宋体"/>
          <w:szCs w:val="21"/>
        </w:rPr>
        <w:t xml:space="preserve">日报到）              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地点：重庆华宇温德姆至尊豪廷大酒店</w:t>
      </w:r>
    </w:p>
    <w:tbl>
      <w:tblPr>
        <w:tblStyle w:val="6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371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时  间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     容</w:t>
            </w:r>
          </w:p>
        </w:tc>
        <w:tc>
          <w:tcPr>
            <w:tcW w:w="14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</w:rPr>
              <w:t>月2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11:</w:t>
            </w:r>
            <w:r>
              <w:rPr>
                <w:rFonts w:ascii="宋体" w:hAnsi="宋体"/>
                <w:color w:val="000000"/>
                <w:szCs w:val="21"/>
              </w:rPr>
              <w:t>00-22</w:t>
            </w:r>
            <w:r>
              <w:rPr>
                <w:rFonts w:hint="eastAsia" w:ascii="宋体" w:hAnsi="宋体"/>
                <w:color w:val="000000"/>
                <w:szCs w:val="21"/>
              </w:rPr>
              <w:t>:</w:t>
            </w:r>
            <w:r>
              <w:rPr>
                <w:rFonts w:ascii="宋体" w:hAnsi="宋体"/>
                <w:color w:val="000000"/>
                <w:szCs w:val="21"/>
              </w:rPr>
              <w:t>00</w:t>
            </w:r>
          </w:p>
        </w:tc>
        <w:tc>
          <w:tcPr>
            <w:tcW w:w="886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会议报到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szCs w:val="21"/>
              </w:rPr>
              <w:t>9:0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szCs w:val="21"/>
              </w:rPr>
              <w:t>-</w:t>
            </w:r>
            <w:r>
              <w:rPr>
                <w:rFonts w:ascii="宋体" w:hAnsi="宋体"/>
                <w:color w:val="000000"/>
                <w:szCs w:val="21"/>
              </w:rPr>
              <w:t>11</w:t>
            </w:r>
            <w:r>
              <w:rPr>
                <w:rFonts w:hint="eastAsia" w:ascii="宋体" w:hAnsi="宋体"/>
                <w:color w:val="000000"/>
                <w:szCs w:val="21"/>
              </w:rPr>
              <w:t>:3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886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</w:t>
            </w:r>
            <w:r>
              <w:rPr>
                <w:rFonts w:ascii="宋体" w:hAnsi="宋体"/>
                <w:color w:val="000000"/>
                <w:szCs w:val="21"/>
              </w:rPr>
              <w:t>ECS</w:t>
            </w:r>
            <w:r>
              <w:rPr>
                <w:rFonts w:hint="eastAsia" w:ascii="宋体" w:hAnsi="宋体"/>
                <w:color w:val="000000"/>
                <w:szCs w:val="21"/>
              </w:rPr>
              <w:t>《高效空调制冷机房系统评价标准》（征求意见稿）讨论会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: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szCs w:val="21"/>
              </w:rPr>
              <w:t>0-17:30</w:t>
            </w:r>
          </w:p>
        </w:tc>
        <w:tc>
          <w:tcPr>
            <w:tcW w:w="886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《中国高效空调制冷机房发展研究报告》第二次编制工作会议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: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0-</w:t>
            </w: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:3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886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9月25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开幕致辞</w:t>
            </w:r>
          </w:p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—C</w:t>
            </w:r>
            <w:r>
              <w:rPr>
                <w:rFonts w:ascii="宋体" w:hAnsi="宋体"/>
                <w:color w:val="000000"/>
                <w:szCs w:val="21"/>
              </w:rPr>
              <w:t>AHVAC</w:t>
            </w:r>
            <w:r>
              <w:rPr>
                <w:rFonts w:hint="eastAsia" w:ascii="宋体" w:hAnsi="宋体"/>
                <w:color w:val="000000"/>
                <w:szCs w:val="21"/>
              </w:rPr>
              <w:t>理事长、全国工程勘察设计大师、中国建筑科学研究院专业总工</w:t>
            </w:r>
          </w:p>
          <w:p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环能院院长、建科环能科技有限公司董事长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徐  伟</w:t>
            </w:r>
          </w:p>
          <w:p>
            <w:pPr>
              <w:spacing w:line="240" w:lineRule="exact"/>
              <w:ind w:right="-73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重庆制冷学会空调热泵专业委员会主任委员、重庆大学土木工程学院教授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 xml:space="preserve">王  </w:t>
            </w:r>
            <w:r>
              <w:rPr>
                <w:rFonts w:ascii="宋体" w:hAnsi="宋体"/>
                <w:color w:val="000000"/>
                <w:spacing w:val="-1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勇</w:t>
            </w:r>
          </w:p>
          <w:p>
            <w:pPr>
              <w:spacing w:line="240" w:lineRule="exact"/>
              <w:ind w:right="-7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—美的楼宇科技事业部水机产品公司总经理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李葛丰</w:t>
            </w:r>
          </w:p>
        </w:tc>
        <w:tc>
          <w:tcPr>
            <w:tcW w:w="14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王东青</w:t>
            </w:r>
          </w:p>
          <w:p>
            <w:pPr>
              <w:spacing w:before="62" w:beforeLines="2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秘书长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CAHVAC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627"/>
              </w:tabs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《高效制冷机房评价方法及指标解析》</w:t>
            </w:r>
          </w:p>
          <w:p>
            <w:pPr>
              <w:tabs>
                <w:tab w:val="left" w:pos="9383"/>
              </w:tabs>
              <w:spacing w:line="24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建科环能科技有限公司副总经理、国家空调设备质量监督检验中心主任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路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宾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陈祖铭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副总工</w:t>
            </w:r>
          </w:p>
          <w:p>
            <w:pPr>
              <w:spacing w:before="62" w:beforeLines="2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CAHVAC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副理事长</w:t>
            </w:r>
          </w:p>
          <w:p>
            <w:pPr>
              <w:spacing w:before="62" w:beforeLines="2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华南理工大学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建筑设计研究院有限公司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383"/>
              </w:tabs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《美的高效制冷机房系统解决方案》</w:t>
            </w:r>
          </w:p>
          <w:p>
            <w:pPr>
              <w:tabs>
                <w:tab w:val="left" w:pos="9383"/>
              </w:tabs>
              <w:wordWrap w:val="0"/>
              <w:spacing w:line="24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美的楼宇科技事业部行业方案支持负责人  彭同哲</w:t>
            </w:r>
          </w:p>
        </w:tc>
        <w:tc>
          <w:tcPr>
            <w:tcW w:w="1492" w:type="dxa"/>
            <w:vMerge w:val="continue"/>
          </w:tcPr>
          <w:p>
            <w:pPr>
              <w:spacing w:line="24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383"/>
              </w:tabs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《建筑领域碳达峰碳中和实现路径研究》</w:t>
            </w:r>
          </w:p>
          <w:p>
            <w:pPr>
              <w:tabs>
                <w:tab w:val="left" w:pos="9383"/>
              </w:tabs>
              <w:spacing w:line="24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住房和城乡建设部科技与产业化发展中心建筑节能数据监测处处长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丁洪涛</w:t>
            </w:r>
          </w:p>
        </w:tc>
        <w:tc>
          <w:tcPr>
            <w:tcW w:w="1492" w:type="dxa"/>
            <w:vMerge w:val="continue"/>
          </w:tcPr>
          <w:p>
            <w:pPr>
              <w:spacing w:line="24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7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383"/>
              </w:tabs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《物联高效机房系统方案与实践》</w:t>
            </w:r>
          </w:p>
          <w:p>
            <w:pPr>
              <w:tabs>
                <w:tab w:val="left" w:pos="9383"/>
              </w:tabs>
              <w:spacing w:line="24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海尔中央空调方案研究院院长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朱连富</w:t>
            </w:r>
          </w:p>
        </w:tc>
        <w:tc>
          <w:tcPr>
            <w:tcW w:w="1492" w:type="dxa"/>
            <w:vMerge w:val="continue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tabs>
                <w:tab w:val="left" w:pos="9383"/>
              </w:tabs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《高效机房系统工程实践要点、趋势与思考》</w:t>
            </w:r>
          </w:p>
          <w:p>
            <w:pPr>
              <w:tabs>
                <w:tab w:val="left" w:pos="9383"/>
              </w:tabs>
              <w:wordWrap w:val="0"/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清华大学副教授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魏庆芃</w:t>
            </w:r>
          </w:p>
        </w:tc>
        <w:tc>
          <w:tcPr>
            <w:tcW w:w="1492" w:type="dxa"/>
            <w:vMerge w:val="continue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tabs>
                <w:tab w:val="left" w:pos="9383"/>
              </w:tabs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《大型能源站“高效”途径探索与实践》</w:t>
            </w:r>
          </w:p>
          <w:p>
            <w:pPr>
              <w:tabs>
                <w:tab w:val="left" w:pos="9383"/>
              </w:tabs>
              <w:spacing w:line="24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中国建筑西南设计研究院有限公司副总工  杨  玲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:00-</w:t>
            </w:r>
            <w:r>
              <w:rPr>
                <w:rFonts w:ascii="宋体" w:hAnsi="宋体"/>
                <w:color w:val="000000"/>
                <w:szCs w:val="21"/>
              </w:rPr>
              <w:t>13</w:t>
            </w:r>
            <w:r>
              <w:rPr>
                <w:rFonts w:hint="eastAsia" w:ascii="宋体" w:hAnsi="宋体"/>
                <w:color w:val="000000"/>
                <w:szCs w:val="21"/>
              </w:rPr>
              <w:t>: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886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自助午餐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9月25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00-17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tabs>
                <w:tab w:val="left" w:pos="9383"/>
              </w:tabs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《助力节能改造 共筑绿色工厂-重庆国复高效机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房案例分享》</w:t>
            </w:r>
          </w:p>
          <w:p>
            <w:pPr>
              <w:tabs>
                <w:tab w:val="left" w:pos="6627"/>
              </w:tabs>
              <w:spacing w:line="240" w:lineRule="exact"/>
              <w:ind w:firstLine="630" w:firstLineChars="30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南方电网综合能源股份有限公司重庆经营部经理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颜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亮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李红霞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专业总工</w:t>
            </w:r>
          </w:p>
          <w:p>
            <w:pPr>
              <w:spacing w:before="62" w:beforeLines="20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CAHVAC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副理事长</w:t>
            </w:r>
          </w:p>
          <w:p>
            <w:pPr>
              <w:spacing w:before="62" w:beforeLines="20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中讯邮电咨询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设计研究院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tabs>
                <w:tab w:val="left" w:pos="9383"/>
              </w:tabs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《超高能效制冷机房整体解决方案》</w:t>
            </w:r>
          </w:p>
          <w:p>
            <w:pPr>
              <w:tabs>
                <w:tab w:val="left" w:pos="9383"/>
              </w:tabs>
              <w:spacing w:line="24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特灵空调技术（上海）有限公司首席系统应用专家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李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爽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7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tabs>
                <w:tab w:val="left" w:pos="6627"/>
              </w:tabs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《基于数据驱动的高效制冷机房智能管控技术体系》</w:t>
            </w:r>
          </w:p>
          <w:p>
            <w:pPr>
              <w:tabs>
                <w:tab w:val="left" w:pos="9383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建科环能科技有限公司智云中心主任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曹  勇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7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383"/>
              </w:tabs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《全磁悬浮变流量制冷机房案例分析》</w:t>
            </w:r>
          </w:p>
          <w:p>
            <w:pPr>
              <w:tabs>
                <w:tab w:val="left" w:pos="6627"/>
              </w:tabs>
              <w:wordWrap w:val="0"/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克莱门特捷联制冷设备（上海）有限公司营销副总裁  卫  宇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tabs>
                <w:tab w:val="left" w:pos="9383"/>
              </w:tabs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《基于数据分析的高效制冷机房能效比定级研究》</w:t>
            </w:r>
          </w:p>
          <w:p>
            <w:pPr>
              <w:tabs>
                <w:tab w:val="left" w:pos="9383"/>
              </w:tabs>
              <w:wordWrap w:val="0"/>
              <w:spacing w:line="24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广州市设计院顾问总工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屈国伦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spacing w:line="240" w:lineRule="exact"/>
              <w:ind w:right="34"/>
              <w:jc w:val="left"/>
              <w:rPr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《空调系统用泵的能效升级》</w:t>
            </w:r>
          </w:p>
          <w:p>
            <w:pPr>
              <w:tabs>
                <w:tab w:val="left" w:pos="9383"/>
              </w:tabs>
              <w:wordWrap w:val="0"/>
              <w:spacing w:line="24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上海凯泉泵业（集团）有限公司主任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高级工程师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王成昌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tabs>
                <w:tab w:val="left" w:pos="9383"/>
              </w:tabs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《商业综合体高效机房技术路线及落地实践》</w:t>
            </w:r>
          </w:p>
          <w:p>
            <w:pPr>
              <w:tabs>
                <w:tab w:val="left" w:pos="9383"/>
              </w:tabs>
              <w:wordWrap w:val="0"/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大悦城控股集团股份有限公司规划设计部资深经理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杨晓辉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spacing w:line="240" w:lineRule="exact"/>
              <w:ind w:left="422" w:hanging="422" w:hangingChars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圆桌论坛：《双碳目标下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高效机房发展趋势》</w:t>
            </w:r>
          </w:p>
          <w:p>
            <w:pPr>
              <w:spacing w:line="280" w:lineRule="exact"/>
              <w:ind w:left="1478" w:hanging="1478" w:hangingChars="70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嘉宾：路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宾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副院长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中国建筑科学研究院环能院</w:t>
            </w:r>
          </w:p>
          <w:p>
            <w:pPr>
              <w:spacing w:line="280" w:lineRule="exact"/>
              <w:ind w:left="1478" w:hanging="1478" w:hangingChars="704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赵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民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主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任 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中国建筑西北设计研究院暖通专业技术委员</w:t>
            </w:r>
          </w:p>
          <w:p>
            <w:pPr>
              <w:spacing w:line="240" w:lineRule="exact"/>
              <w:ind w:firstLine="630" w:firstLineChars="3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王霄虹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暖通专业总工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万科上海区域万晟产品能力中心</w:t>
            </w:r>
          </w:p>
          <w:p>
            <w:pPr>
              <w:spacing w:line="240" w:lineRule="exact"/>
              <w:ind w:firstLine="630" w:firstLineChars="3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……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魏庆芃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副教授</w:t>
            </w:r>
          </w:p>
          <w:p>
            <w:pPr>
              <w:spacing w:before="62" w:beforeLines="20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</w:t>
            </w:r>
            <w:r>
              <w:rPr>
                <w:rFonts w:hint="eastAsia" w:ascii="宋体" w:hAnsi="宋体"/>
                <w:color w:val="000000"/>
                <w:szCs w:val="21"/>
              </w:rPr>
              <w:t>: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0-</w:t>
            </w: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: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886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ind w:firstLine="3150" w:firstLineChars="15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美的之夜-欢迎晚宴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9月26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00-12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886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参观：美的重庆工厂/海康威视高效机房</w:t>
            </w:r>
          </w:p>
        </w:tc>
      </w:tr>
    </w:tbl>
    <w:p>
      <w:pPr>
        <w:rPr>
          <w:rFonts w:ascii="楷体" w:hAnsi="楷体" w:eastAsia="楷体" w:cs="宋体"/>
          <w:color w:val="000000"/>
          <w:kern w:val="0"/>
          <w:sz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</w:rPr>
        <w:t>注：如会议日程发生变更，以当日会议“日程安排”为准。</w:t>
      </w:r>
      <w:bookmarkStart w:id="0" w:name="_GoBack"/>
      <w:bookmarkEnd w:id="0"/>
    </w:p>
    <w:sectPr>
      <w:pgSz w:w="11906" w:h="16838"/>
      <w:pgMar w:top="600" w:right="1800" w:bottom="39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AD"/>
    <w:rsid w:val="00064C33"/>
    <w:rsid w:val="00066EB5"/>
    <w:rsid w:val="00082165"/>
    <w:rsid w:val="00090729"/>
    <w:rsid w:val="00091E8B"/>
    <w:rsid w:val="000A5347"/>
    <w:rsid w:val="000B1768"/>
    <w:rsid w:val="000D17DA"/>
    <w:rsid w:val="000E74B1"/>
    <w:rsid w:val="000E7C20"/>
    <w:rsid w:val="000F232B"/>
    <w:rsid w:val="00104757"/>
    <w:rsid w:val="00105603"/>
    <w:rsid w:val="00105C2D"/>
    <w:rsid w:val="00115B5C"/>
    <w:rsid w:val="001179E5"/>
    <w:rsid w:val="00124D70"/>
    <w:rsid w:val="00153F9B"/>
    <w:rsid w:val="0017751E"/>
    <w:rsid w:val="001875FE"/>
    <w:rsid w:val="001A2108"/>
    <w:rsid w:val="001E4E8E"/>
    <w:rsid w:val="00213F65"/>
    <w:rsid w:val="002223A6"/>
    <w:rsid w:val="00244890"/>
    <w:rsid w:val="00246EA9"/>
    <w:rsid w:val="0025088E"/>
    <w:rsid w:val="00253E5B"/>
    <w:rsid w:val="00264E5E"/>
    <w:rsid w:val="00266A61"/>
    <w:rsid w:val="002B7F94"/>
    <w:rsid w:val="002D3B3B"/>
    <w:rsid w:val="002D7495"/>
    <w:rsid w:val="002F2B9E"/>
    <w:rsid w:val="00306B10"/>
    <w:rsid w:val="00313E48"/>
    <w:rsid w:val="0034650B"/>
    <w:rsid w:val="003530D7"/>
    <w:rsid w:val="00357715"/>
    <w:rsid w:val="00366970"/>
    <w:rsid w:val="003815E1"/>
    <w:rsid w:val="00384029"/>
    <w:rsid w:val="003C0D12"/>
    <w:rsid w:val="003D03E1"/>
    <w:rsid w:val="003D58FD"/>
    <w:rsid w:val="00411621"/>
    <w:rsid w:val="00421B63"/>
    <w:rsid w:val="0044675B"/>
    <w:rsid w:val="00473137"/>
    <w:rsid w:val="00474100"/>
    <w:rsid w:val="00492F28"/>
    <w:rsid w:val="004F42E3"/>
    <w:rsid w:val="004F5D10"/>
    <w:rsid w:val="004F778A"/>
    <w:rsid w:val="00510C60"/>
    <w:rsid w:val="00521C5F"/>
    <w:rsid w:val="00522914"/>
    <w:rsid w:val="00562596"/>
    <w:rsid w:val="00564EF8"/>
    <w:rsid w:val="0057686F"/>
    <w:rsid w:val="005D0FA6"/>
    <w:rsid w:val="005D4F54"/>
    <w:rsid w:val="00601A85"/>
    <w:rsid w:val="00605CD7"/>
    <w:rsid w:val="00642D8B"/>
    <w:rsid w:val="006517C0"/>
    <w:rsid w:val="00665D91"/>
    <w:rsid w:val="00672FFF"/>
    <w:rsid w:val="00675C8C"/>
    <w:rsid w:val="006949B0"/>
    <w:rsid w:val="006B04B7"/>
    <w:rsid w:val="006C0037"/>
    <w:rsid w:val="006C1E0E"/>
    <w:rsid w:val="006C2499"/>
    <w:rsid w:val="006E4809"/>
    <w:rsid w:val="00701ED1"/>
    <w:rsid w:val="00726AD5"/>
    <w:rsid w:val="00734848"/>
    <w:rsid w:val="00740002"/>
    <w:rsid w:val="00785E85"/>
    <w:rsid w:val="007909FE"/>
    <w:rsid w:val="007A1A4C"/>
    <w:rsid w:val="007A348B"/>
    <w:rsid w:val="007B0D79"/>
    <w:rsid w:val="007C6996"/>
    <w:rsid w:val="007F2663"/>
    <w:rsid w:val="008109B1"/>
    <w:rsid w:val="00831C11"/>
    <w:rsid w:val="008453A9"/>
    <w:rsid w:val="00850B7A"/>
    <w:rsid w:val="008539CF"/>
    <w:rsid w:val="00861C33"/>
    <w:rsid w:val="008779F3"/>
    <w:rsid w:val="008C2222"/>
    <w:rsid w:val="008D243B"/>
    <w:rsid w:val="008D642E"/>
    <w:rsid w:val="008E7F68"/>
    <w:rsid w:val="0090408C"/>
    <w:rsid w:val="0093206A"/>
    <w:rsid w:val="00933DD4"/>
    <w:rsid w:val="009571FB"/>
    <w:rsid w:val="00957858"/>
    <w:rsid w:val="009B7D45"/>
    <w:rsid w:val="009C3FAF"/>
    <w:rsid w:val="009E17A7"/>
    <w:rsid w:val="009E33B2"/>
    <w:rsid w:val="009F27B5"/>
    <w:rsid w:val="009F4B3F"/>
    <w:rsid w:val="00A00BC5"/>
    <w:rsid w:val="00A00D7E"/>
    <w:rsid w:val="00A00ECC"/>
    <w:rsid w:val="00A1070C"/>
    <w:rsid w:val="00A12314"/>
    <w:rsid w:val="00A17D3A"/>
    <w:rsid w:val="00A30671"/>
    <w:rsid w:val="00A311E8"/>
    <w:rsid w:val="00A424D4"/>
    <w:rsid w:val="00A91B48"/>
    <w:rsid w:val="00A92A86"/>
    <w:rsid w:val="00A97B10"/>
    <w:rsid w:val="00AA1731"/>
    <w:rsid w:val="00AA21B9"/>
    <w:rsid w:val="00AA7385"/>
    <w:rsid w:val="00AB0004"/>
    <w:rsid w:val="00AB7628"/>
    <w:rsid w:val="00AC7BCE"/>
    <w:rsid w:val="00B23EF1"/>
    <w:rsid w:val="00B277DE"/>
    <w:rsid w:val="00B34982"/>
    <w:rsid w:val="00BB26F5"/>
    <w:rsid w:val="00C24C8A"/>
    <w:rsid w:val="00C34C18"/>
    <w:rsid w:val="00C55AB2"/>
    <w:rsid w:val="00C7388B"/>
    <w:rsid w:val="00C81BCE"/>
    <w:rsid w:val="00C906A7"/>
    <w:rsid w:val="00C90B5E"/>
    <w:rsid w:val="00CA3CA1"/>
    <w:rsid w:val="00CA541B"/>
    <w:rsid w:val="00CC7F49"/>
    <w:rsid w:val="00CE6147"/>
    <w:rsid w:val="00CE79D1"/>
    <w:rsid w:val="00D224FC"/>
    <w:rsid w:val="00D23AE0"/>
    <w:rsid w:val="00D30126"/>
    <w:rsid w:val="00D76377"/>
    <w:rsid w:val="00DA0440"/>
    <w:rsid w:val="00DC5CD7"/>
    <w:rsid w:val="00DE6DBE"/>
    <w:rsid w:val="00DF45C7"/>
    <w:rsid w:val="00E2033B"/>
    <w:rsid w:val="00E31D3E"/>
    <w:rsid w:val="00E355C8"/>
    <w:rsid w:val="00E43815"/>
    <w:rsid w:val="00E45850"/>
    <w:rsid w:val="00E5250E"/>
    <w:rsid w:val="00E61ADB"/>
    <w:rsid w:val="00E64B50"/>
    <w:rsid w:val="00E662BD"/>
    <w:rsid w:val="00E86179"/>
    <w:rsid w:val="00E91F1D"/>
    <w:rsid w:val="00EA4928"/>
    <w:rsid w:val="00EE151C"/>
    <w:rsid w:val="00F2281A"/>
    <w:rsid w:val="00F408EC"/>
    <w:rsid w:val="00F4640F"/>
    <w:rsid w:val="00F55560"/>
    <w:rsid w:val="00F638E9"/>
    <w:rsid w:val="00F63935"/>
    <w:rsid w:val="00F73CF7"/>
    <w:rsid w:val="00F841AD"/>
    <w:rsid w:val="00F87F1F"/>
    <w:rsid w:val="00F919AC"/>
    <w:rsid w:val="00FA0A4B"/>
    <w:rsid w:val="00FB03EE"/>
    <w:rsid w:val="00FE6871"/>
    <w:rsid w:val="00FE6C74"/>
    <w:rsid w:val="01B4535C"/>
    <w:rsid w:val="02F618FD"/>
    <w:rsid w:val="05825ADA"/>
    <w:rsid w:val="064A0EE8"/>
    <w:rsid w:val="072F715E"/>
    <w:rsid w:val="089E3711"/>
    <w:rsid w:val="08D50811"/>
    <w:rsid w:val="09DD5BCD"/>
    <w:rsid w:val="0B29429E"/>
    <w:rsid w:val="0FC437E4"/>
    <w:rsid w:val="138B7F84"/>
    <w:rsid w:val="171E4AC3"/>
    <w:rsid w:val="19C56731"/>
    <w:rsid w:val="1B3014A5"/>
    <w:rsid w:val="1BC4201D"/>
    <w:rsid w:val="1CCB504D"/>
    <w:rsid w:val="20213351"/>
    <w:rsid w:val="22E038D8"/>
    <w:rsid w:val="243A6EAA"/>
    <w:rsid w:val="25257483"/>
    <w:rsid w:val="27FC4051"/>
    <w:rsid w:val="2A456538"/>
    <w:rsid w:val="2BE3616A"/>
    <w:rsid w:val="2D8C018C"/>
    <w:rsid w:val="2F525420"/>
    <w:rsid w:val="2F8953D3"/>
    <w:rsid w:val="301E786B"/>
    <w:rsid w:val="30FF7E6F"/>
    <w:rsid w:val="312015E6"/>
    <w:rsid w:val="31F10FC5"/>
    <w:rsid w:val="34EC58EA"/>
    <w:rsid w:val="392937CC"/>
    <w:rsid w:val="39AB6027"/>
    <w:rsid w:val="3B6F488B"/>
    <w:rsid w:val="3EE355A6"/>
    <w:rsid w:val="3FBD26AA"/>
    <w:rsid w:val="4105150E"/>
    <w:rsid w:val="410C4472"/>
    <w:rsid w:val="41151BC7"/>
    <w:rsid w:val="4161784B"/>
    <w:rsid w:val="41CD7A02"/>
    <w:rsid w:val="41DF2B30"/>
    <w:rsid w:val="41DF4850"/>
    <w:rsid w:val="439E668F"/>
    <w:rsid w:val="43F7295E"/>
    <w:rsid w:val="453376C3"/>
    <w:rsid w:val="45574165"/>
    <w:rsid w:val="462118EA"/>
    <w:rsid w:val="46276B8C"/>
    <w:rsid w:val="46616E0A"/>
    <w:rsid w:val="46D70566"/>
    <w:rsid w:val="470510F3"/>
    <w:rsid w:val="48FE2090"/>
    <w:rsid w:val="492778C6"/>
    <w:rsid w:val="49D86363"/>
    <w:rsid w:val="4CB45601"/>
    <w:rsid w:val="4DBC432E"/>
    <w:rsid w:val="4F661C59"/>
    <w:rsid w:val="51077548"/>
    <w:rsid w:val="518C2664"/>
    <w:rsid w:val="5214043D"/>
    <w:rsid w:val="55334DE7"/>
    <w:rsid w:val="55B1683C"/>
    <w:rsid w:val="56A7340F"/>
    <w:rsid w:val="59013EFF"/>
    <w:rsid w:val="59091130"/>
    <w:rsid w:val="59265BC7"/>
    <w:rsid w:val="5B772002"/>
    <w:rsid w:val="5D571DA0"/>
    <w:rsid w:val="5DD4540A"/>
    <w:rsid w:val="5E5873C4"/>
    <w:rsid w:val="5F7F0244"/>
    <w:rsid w:val="61FC7036"/>
    <w:rsid w:val="63183665"/>
    <w:rsid w:val="641B6EF1"/>
    <w:rsid w:val="64E72652"/>
    <w:rsid w:val="655E185A"/>
    <w:rsid w:val="65753112"/>
    <w:rsid w:val="670B2349"/>
    <w:rsid w:val="68022AEF"/>
    <w:rsid w:val="68C47DE6"/>
    <w:rsid w:val="69C838AA"/>
    <w:rsid w:val="71C736A0"/>
    <w:rsid w:val="72585ED4"/>
    <w:rsid w:val="72CA3590"/>
    <w:rsid w:val="72D45922"/>
    <w:rsid w:val="73806459"/>
    <w:rsid w:val="743F7B67"/>
    <w:rsid w:val="75195952"/>
    <w:rsid w:val="75316E2C"/>
    <w:rsid w:val="75FB75A3"/>
    <w:rsid w:val="78D224C8"/>
    <w:rsid w:val="7925086C"/>
    <w:rsid w:val="797316B2"/>
    <w:rsid w:val="7B5F60C3"/>
    <w:rsid w:val="7BD403DE"/>
    <w:rsid w:val="7C8843C1"/>
    <w:rsid w:val="7C93172D"/>
    <w:rsid w:val="7CBB1525"/>
    <w:rsid w:val="7E42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0"/>
    <w:pPr>
      <w:ind w:left="100" w:leftChars="2500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qFormat/>
    <w:uiPriority w:val="0"/>
    <w:rPr>
      <w:color w:val="000099"/>
    </w:rPr>
  </w:style>
  <w:style w:type="character" w:customStyle="1" w:styleId="11">
    <w:name w:val="NormalCharacter"/>
    <w:semiHidden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BodyTextIndent2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14">
    <w:name w:val="Acetate"/>
    <w:basedOn w:val="1"/>
    <w:link w:val="15"/>
    <w:qFormat/>
    <w:uiPriority w:val="0"/>
    <w:rPr>
      <w:sz w:val="18"/>
      <w:szCs w:val="18"/>
    </w:rPr>
  </w:style>
  <w:style w:type="character" w:customStyle="1" w:styleId="15">
    <w:name w:val="UserStyle_0"/>
    <w:link w:val="14"/>
    <w:qFormat/>
    <w:uiPriority w:val="0"/>
    <w:rPr>
      <w:kern w:val="2"/>
      <w:sz w:val="18"/>
      <w:szCs w:val="18"/>
    </w:rPr>
  </w:style>
  <w:style w:type="character" w:customStyle="1" w:styleId="16">
    <w:name w:val="UserStyle_1"/>
    <w:qFormat/>
    <w:uiPriority w:val="0"/>
  </w:style>
  <w:style w:type="character" w:customStyle="1" w:styleId="17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8">
    <w:name w:val="UserStyle_3"/>
    <w:semiHidden/>
    <w:qFormat/>
    <w:uiPriority w:val="0"/>
  </w:style>
  <w:style w:type="character" w:customStyle="1" w:styleId="19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390</Words>
  <Characters>2226</Characters>
  <Lines>18</Lines>
  <Paragraphs>5</Paragraphs>
  <TotalTime>67</TotalTime>
  <ScaleCrop>false</ScaleCrop>
  <LinksUpToDate>false</LinksUpToDate>
  <CharactersWithSpaces>2611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2021-09-10T05:08:00Z</dcterms:created>
  <dc:creator>liwei</dc:creator>
  <cp:lastModifiedBy>lyh</cp:lastModifiedBy>
  <cp:lastPrinted>2021-09-09T09:07:00Z</cp:lastPrinted>
  <dcterms:modified xsi:type="dcterms:W3CDTF">2021-09-10T09:33:33Z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964FB6B35A6349DA952506409AFE3C9C</vt:lpwstr>
  </property>
</Properties>
</file>